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480" w:lineRule="exact"/>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海南省财政厅 中共海南省委宣传部</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关于修订海南省文化产业发展专项资金</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管理暂行办法的通知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省发改委、省旅游和文化广电体育厅、省工信厅、省商务厅、各市县财政局、宣传部，洋浦财政局：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为进一步规范海南省文化产业发展专项资金管理，提高资金使用效益，海南省财政厅、海南省委宣传部对《海南省文化产业发展专项资金管理暂行办法》进行了修订，并已经省政府同意，现印发给你们，请认真遵照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righ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海南省财政厅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righ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海南省委宣传部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right"/>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2019年6月14日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(此件主动公开)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shd w:val="clear" w:fill="FFFFFF"/>
        </w:rPr>
      </w:pPr>
    </w:p>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color w:val="000000" w:themeColor="text1"/>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14:textFill>
            <w14:solidFill>
              <w14:schemeClr w14:val="tx1"/>
            </w14:solidFill>
          </w14:textFill>
        </w:rPr>
        <w:t>海南省文化产业发展专项资金管理暂行办法</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rPr>
      </w:pPr>
      <w:r>
        <w:rPr>
          <w:rFonts w:hint="eastAsia" w:ascii="黑体" w:hAnsi="黑体" w:eastAsia="黑体" w:cs="黑体"/>
          <w:i w:val="0"/>
          <w:caps w:val="0"/>
          <w:color w:val="auto"/>
          <w:spacing w:val="0"/>
          <w:sz w:val="32"/>
          <w:szCs w:val="32"/>
          <w:u w:val="none"/>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第一条 为规范海南省文化产业发展专项资金(以下简称专项资金)管理，提高资金使用效益，根据《海南省人民政府关于印发海南省省级财政专项资金管理办法的通知》(琼府〔2016〕117号)和《海南省财政厅关于印发进一步推进专项资金管理改革方案的通知》(琼财预〔2019〕144号)等有关规定，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第二条 专项资金由省财政预算安排，主要用于引导推动文化产业高质量发展，推动健全现代文化产业体系和市场体系，推动各类文化市场主体发展壮大，培育新型文化业态和文化消费模式。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第三条 专项资金的管理和使用应当体现国家、海南省文化发展战略和规划，符合国家宏观经济政策、文化产业发展政策和公共财政基本要求，“坚持诚实申报、科学管理、公开透明、绩效优先”的原则，确保专项资金的规范管理和高项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第四条 专项资金由省委宣传部、省财政厅共同管理。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省委宣传部负责编报专项资金年预算和年度分配使用计划，设立并按规定报批资金使用的绩效目标、绩效考核指标和绩效考核标准，负责组织项目申报和择优筛选工作，会同省财政厅对资金使用进行考核监督。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省财政厅负责专项资金的预算管理、审核专项资金分配使用计划，并按照规定程序拨付资金。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第二章 支持范围和方式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第五条 专项资金的支持对象为在海南省境内注册登记的独立法人实体。范围包括：新闻信息服务、内容创作生产、创意设计服务、文化传播渠道、文化投资运营、文化娱乐休闲服务、文化辅助生产和中介服务、文化装备生产、文化消费终端生产等。优先支持以下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(一)国家和省委、省政府确定的重点文化项目和重大文化交易活动;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(二)具有发展前景、导向意义、自主知识产权的文化项目;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(三)有利于构建现代文化产业体系和市场体系，引领性带动性强的文化新业态项目;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(四)在国际市场上有较强竞争力的核心文化产品和服务;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(五)文化产业园区(基地)公共服务平台建设和推广应用;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(六)省属文化企事业单位改革发展;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(七)省委、省政府确定支持的其他项目。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第六条 专项资金每年不低于50%的额度用于市场化运作，由省财政厅会同省委宣传部，通过股权投资、设立基金等方式支持文化企业和文化产业项目发展，投资收益部分按一定比例滚存纳入专项资金。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(一)专项资金股权投资按照《海南省人民政府办公厅关于实施财政专项资金股权投资管理的通知》(琼府办〔2013〕188号)执行。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二)专项资金与社会资本设立投资基金，依据《政府投资基金暂行管理办法》(财预〔2015〕210号)、《财政部关于财政资金注资政府投资基金支持产业发展的指导意见》(财建〔2015〕1026号)和《海南省创业投资引导基金管理办法(试行)》(琼府办〔2014〕89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(三)补充国有资本金：对于省属国有投资、国有控股文化企业的设立、资源整合、企业重组、股权回购、股份制改造及其他实际发展需求可适当补充国有资本金。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第七条 专项资金兼顾“对赌”奖补、贷款贴息、绩效奖励方式，引导和支持重点领域和薄弱环节。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一)“对赌”奖补：省委宣传部从当年申报资金企业中筛选出对完成产业年度任务、绩效目标贡献大的潜在企业，与其“一对一”协商增加营业收入、税收、就业、社会效益等考核指标，签订“对赌”协议，明确企业任务和专项资金奖补额度，企业完成“对赌”协议约定的任务后，省委宣传部申请拨付奖补资金，省财政厅下达奖补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(二)贷款贴息：补贴金额不超过项目贷款实际支付的利息总额，单个项目贴息总额不超过500万元，贴息期限不超过3年。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(三)绩效奖励：对已经完成且社会效益显著的文化产业项目进行奖励。奖励金额不超过项目实际投资额的30%，奖励额度单项不超过100万元。用于绩效奖励的资金额度原则上不超过专项资金总额的10%，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第八条 专项资金中明确用于补贴海南岛国际电影节和全省电影院线部分，支持方式另行确定。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第三章 项目申报、审批和执行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第九条 省委宣传部会同省财政厅于每年7月底前，通过相关信息平台发布下一年度专项资金申报指南，提出年度专项资金支持方向和重点，明确申报条件、申报程序和申报要求。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第十条 申报单位根据申报指南在指定的信息平台办理资金申报。市县项目由市县宣传部门审核汇总并择优报送省委宣传部;省级项目由省直行业主管部门和文化资产监管部门审核汇总并择优报送省委宣传部。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第十一条 省委宣传部文化体制改革与文化产业发展办公室根据申报情况拟定专项资金年度分配使用计划，提交省委宣传部部务会审定和批准后，报省财政厅申请拨付资金，省财政厅按程序下达资金。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第十二条 专项资金年度分配使用计划和支持项目一经批准，必须严格执行，不得随意改变资金使用方向和内容，确有必要调整时，应按本办法规定程序报批。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第四章 监督与绩效管理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第十三条 根据《海南省财政厅关于印发进一步推进专项资金管理改革方案的通知》(琼财预〔2019〕144号)要求，省委宣传部会同省财政厅对专项资金使用情况进行监督检查和绩效评价。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第十四条 专项资金使用单位对专项资金使用的合法性、真实性和有效性负责，自觉遵守国家财经纪律，自觉接受相关部门的监督检查。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第十五条 任何单位和个人不得骗取、截流、挤占、挪用专项资金，凡违反规定的，视情节轻重依照《财政违法行为处罚处分条例》(国务院令第427号)进行处理处罚。涉嫌犯罪的，依法移送司法机关查处。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第十六条 专项资金的管理办法、预算安排、申报指南、申报情况、分配程序和分配方式、分配结果、绩效评价、监督检查和审计结果、投诉咨询等由省委宣传部、省财政厅通过全省专项资金公开公示平台向全社会公开。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第五章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第十七条 中央文化产业发展专项资金的管理实用按照《财政部关于重新修订印发﹤文化产业发展专项资金管理暂行办法﹥ 的通知》(财文资〔2012〕4号)的要求执行。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第十八条 本办法由省委宣传部、省财政厅负责解释。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i w:val="0"/>
          <w:caps w:val="0"/>
          <w:color w:val="auto"/>
          <w:spacing w:val="0"/>
          <w:sz w:val="32"/>
          <w:szCs w:val="32"/>
          <w:u w:val="none"/>
          <w:shd w:val="clear" w:fill="FFFFFF"/>
        </w:rPr>
        <w:t>第十九条 本办法自印发之日起施行，有效期五年。《海南省文化产业发展专项资金管理暂行办法》(琼财教〔2012〕1893号)及其操作细则同时废止。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9599F"/>
    <w:rsid w:val="2F89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2020-10-21T01:47:00Z</dcterms:created>
  <dc:creator>晓玲</dc:creator>
  <cp:lastModifiedBy>晓玲</cp:lastModifiedBy>
  <dcterms:modified xsi:type="dcterms:W3CDTF">2020-10-21T01:47:16Z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